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B8960" w14:textId="77777777" w:rsidR="0039500D" w:rsidRDefault="0039500D" w:rsidP="0039500D">
      <w:pPr>
        <w:spacing w:after="0" w:line="480" w:lineRule="auto"/>
        <w:jc w:val="center"/>
        <w:rPr>
          <w:rFonts w:ascii="Times New Roman" w:hAnsi="Times New Roman" w:cs="Times New Roman"/>
          <w:sz w:val="24"/>
          <w:szCs w:val="24"/>
        </w:rPr>
      </w:pPr>
    </w:p>
    <w:p w14:paraId="4684508C" w14:textId="77777777" w:rsidR="0039500D" w:rsidRDefault="0039500D" w:rsidP="0039500D">
      <w:pPr>
        <w:spacing w:after="0" w:line="480" w:lineRule="auto"/>
        <w:jc w:val="center"/>
        <w:rPr>
          <w:rFonts w:ascii="Times New Roman" w:hAnsi="Times New Roman" w:cs="Times New Roman"/>
          <w:sz w:val="24"/>
          <w:szCs w:val="24"/>
        </w:rPr>
      </w:pPr>
    </w:p>
    <w:p w14:paraId="39E4ECCD" w14:textId="77777777" w:rsidR="0039500D" w:rsidRDefault="0039500D" w:rsidP="0039500D">
      <w:pPr>
        <w:spacing w:after="0" w:line="480" w:lineRule="auto"/>
        <w:jc w:val="center"/>
        <w:rPr>
          <w:rFonts w:ascii="Times New Roman" w:hAnsi="Times New Roman" w:cs="Times New Roman"/>
          <w:sz w:val="24"/>
          <w:szCs w:val="24"/>
        </w:rPr>
      </w:pPr>
    </w:p>
    <w:p w14:paraId="7D2D5DBF" w14:textId="77777777" w:rsidR="0039500D" w:rsidRDefault="0039500D" w:rsidP="0039500D">
      <w:pPr>
        <w:spacing w:after="0" w:line="480" w:lineRule="auto"/>
        <w:jc w:val="center"/>
        <w:rPr>
          <w:rFonts w:ascii="Times New Roman" w:hAnsi="Times New Roman" w:cs="Times New Roman"/>
          <w:sz w:val="24"/>
          <w:szCs w:val="24"/>
        </w:rPr>
      </w:pPr>
    </w:p>
    <w:p w14:paraId="51372E30" w14:textId="77777777" w:rsidR="0039500D" w:rsidRDefault="0039500D" w:rsidP="0039500D">
      <w:pPr>
        <w:spacing w:after="0" w:line="480" w:lineRule="auto"/>
        <w:jc w:val="center"/>
        <w:rPr>
          <w:rFonts w:ascii="Times New Roman" w:hAnsi="Times New Roman" w:cs="Times New Roman"/>
          <w:sz w:val="24"/>
          <w:szCs w:val="24"/>
        </w:rPr>
      </w:pPr>
    </w:p>
    <w:p w14:paraId="3D78BBE8" w14:textId="77777777" w:rsidR="0039500D" w:rsidRDefault="0039500D" w:rsidP="0039500D">
      <w:pPr>
        <w:spacing w:after="0" w:line="480" w:lineRule="auto"/>
        <w:jc w:val="center"/>
        <w:rPr>
          <w:rFonts w:ascii="Times New Roman" w:hAnsi="Times New Roman" w:cs="Times New Roman"/>
          <w:sz w:val="24"/>
          <w:szCs w:val="24"/>
        </w:rPr>
      </w:pPr>
    </w:p>
    <w:p w14:paraId="76B19B2F" w14:textId="77777777" w:rsidR="0039500D" w:rsidRDefault="0039500D" w:rsidP="0039500D">
      <w:pPr>
        <w:spacing w:after="0" w:line="480" w:lineRule="auto"/>
        <w:jc w:val="center"/>
        <w:rPr>
          <w:rFonts w:ascii="Times New Roman" w:hAnsi="Times New Roman" w:cs="Times New Roman"/>
          <w:sz w:val="24"/>
          <w:szCs w:val="24"/>
        </w:rPr>
      </w:pPr>
    </w:p>
    <w:p w14:paraId="5D0EF3B7" w14:textId="77777777" w:rsidR="0039500D" w:rsidRDefault="0039500D" w:rsidP="0039500D">
      <w:pPr>
        <w:spacing w:after="0" w:line="480" w:lineRule="auto"/>
        <w:jc w:val="center"/>
        <w:rPr>
          <w:rFonts w:ascii="Times New Roman" w:hAnsi="Times New Roman" w:cs="Times New Roman"/>
          <w:sz w:val="24"/>
          <w:szCs w:val="24"/>
        </w:rPr>
      </w:pPr>
    </w:p>
    <w:p w14:paraId="3C2E1EA6" w14:textId="169B40BB" w:rsidR="00FC1E6E" w:rsidRPr="0039500D" w:rsidRDefault="00FC1E6E" w:rsidP="0039500D">
      <w:pPr>
        <w:spacing w:after="0" w:line="480" w:lineRule="auto"/>
        <w:jc w:val="center"/>
        <w:rPr>
          <w:rFonts w:ascii="Times New Roman" w:hAnsi="Times New Roman" w:cs="Times New Roman"/>
          <w:sz w:val="24"/>
          <w:szCs w:val="24"/>
        </w:rPr>
      </w:pPr>
      <w:r w:rsidRPr="0039500D">
        <w:rPr>
          <w:rFonts w:ascii="Times New Roman" w:hAnsi="Times New Roman" w:cs="Times New Roman"/>
          <w:sz w:val="24"/>
          <w:szCs w:val="24"/>
        </w:rPr>
        <w:t>Customer Knowledge and the Internet</w:t>
      </w:r>
    </w:p>
    <w:p w14:paraId="5A2875A0" w14:textId="77777777" w:rsidR="0039500D" w:rsidRDefault="0039500D" w:rsidP="0039500D">
      <w:pPr>
        <w:spacing w:after="0" w:line="480" w:lineRule="auto"/>
        <w:jc w:val="center"/>
        <w:rPr>
          <w:rFonts w:ascii="Times New Roman" w:hAnsi="Times New Roman" w:cs="Times New Roman"/>
          <w:sz w:val="24"/>
          <w:szCs w:val="24"/>
        </w:rPr>
      </w:pPr>
    </w:p>
    <w:p w14:paraId="2F5FCFFE" w14:textId="21A88CA6" w:rsidR="00FC1E6E" w:rsidRPr="0039500D" w:rsidRDefault="00FC1E6E" w:rsidP="0039500D">
      <w:pPr>
        <w:spacing w:after="0" w:line="480" w:lineRule="auto"/>
        <w:jc w:val="center"/>
        <w:rPr>
          <w:rFonts w:ascii="Times New Roman" w:hAnsi="Times New Roman" w:cs="Times New Roman"/>
          <w:sz w:val="24"/>
          <w:szCs w:val="24"/>
        </w:rPr>
      </w:pPr>
      <w:r w:rsidRPr="0039500D">
        <w:rPr>
          <w:rFonts w:ascii="Times New Roman" w:hAnsi="Times New Roman" w:cs="Times New Roman"/>
          <w:sz w:val="24"/>
          <w:szCs w:val="24"/>
        </w:rPr>
        <w:t xml:space="preserve">Student’s </w:t>
      </w:r>
      <w:r w:rsidR="0039500D" w:rsidRPr="0039500D">
        <w:rPr>
          <w:rFonts w:ascii="Times New Roman" w:hAnsi="Times New Roman" w:cs="Times New Roman"/>
          <w:sz w:val="24"/>
          <w:szCs w:val="24"/>
        </w:rPr>
        <w:t>Name</w:t>
      </w:r>
    </w:p>
    <w:p w14:paraId="7C899231" w14:textId="1B2440BF" w:rsidR="00FC1E6E" w:rsidRPr="0039500D" w:rsidRDefault="00FC1E6E" w:rsidP="0039500D">
      <w:pPr>
        <w:spacing w:after="0" w:line="480" w:lineRule="auto"/>
        <w:jc w:val="center"/>
        <w:rPr>
          <w:rFonts w:ascii="Times New Roman" w:hAnsi="Times New Roman" w:cs="Times New Roman"/>
          <w:sz w:val="24"/>
          <w:szCs w:val="24"/>
        </w:rPr>
      </w:pPr>
      <w:r w:rsidRPr="0039500D">
        <w:rPr>
          <w:rFonts w:ascii="Times New Roman" w:hAnsi="Times New Roman" w:cs="Times New Roman"/>
          <w:sz w:val="24"/>
          <w:szCs w:val="24"/>
        </w:rPr>
        <w:t xml:space="preserve">Institutional </w:t>
      </w:r>
      <w:r w:rsidR="0039500D" w:rsidRPr="0039500D">
        <w:rPr>
          <w:rFonts w:ascii="Times New Roman" w:hAnsi="Times New Roman" w:cs="Times New Roman"/>
          <w:sz w:val="24"/>
          <w:szCs w:val="24"/>
        </w:rPr>
        <w:t>Affiliation</w:t>
      </w:r>
    </w:p>
    <w:p w14:paraId="61D9642D" w14:textId="6F12CE72" w:rsidR="00FC1E6E" w:rsidRPr="0039500D" w:rsidRDefault="00FC1E6E" w:rsidP="0039500D">
      <w:pPr>
        <w:spacing w:after="0" w:line="480" w:lineRule="auto"/>
        <w:jc w:val="center"/>
        <w:rPr>
          <w:rFonts w:ascii="Times New Roman" w:hAnsi="Times New Roman" w:cs="Times New Roman"/>
          <w:sz w:val="24"/>
          <w:szCs w:val="24"/>
        </w:rPr>
      </w:pPr>
      <w:r w:rsidRPr="0039500D">
        <w:rPr>
          <w:rFonts w:ascii="Times New Roman" w:hAnsi="Times New Roman" w:cs="Times New Roman"/>
          <w:sz w:val="24"/>
          <w:szCs w:val="24"/>
        </w:rPr>
        <w:t xml:space="preserve">Professor’s </w:t>
      </w:r>
      <w:r w:rsidR="0039500D" w:rsidRPr="0039500D">
        <w:rPr>
          <w:rFonts w:ascii="Times New Roman" w:hAnsi="Times New Roman" w:cs="Times New Roman"/>
          <w:sz w:val="24"/>
          <w:szCs w:val="24"/>
        </w:rPr>
        <w:t>Name</w:t>
      </w:r>
    </w:p>
    <w:p w14:paraId="0489CAB8" w14:textId="2DB8854F" w:rsidR="00FC1E6E" w:rsidRPr="0039500D" w:rsidRDefault="00FC1E6E" w:rsidP="0039500D">
      <w:pPr>
        <w:spacing w:after="0" w:line="480" w:lineRule="auto"/>
        <w:jc w:val="center"/>
        <w:rPr>
          <w:rFonts w:ascii="Times New Roman" w:hAnsi="Times New Roman" w:cs="Times New Roman"/>
          <w:sz w:val="24"/>
          <w:szCs w:val="24"/>
        </w:rPr>
      </w:pPr>
      <w:r w:rsidRPr="0039500D">
        <w:rPr>
          <w:rFonts w:ascii="Times New Roman" w:hAnsi="Times New Roman" w:cs="Times New Roman"/>
          <w:sz w:val="24"/>
          <w:szCs w:val="24"/>
        </w:rPr>
        <w:t>Course</w:t>
      </w:r>
    </w:p>
    <w:p w14:paraId="000D2DF6" w14:textId="4B2A6E49" w:rsidR="00FC1E6E" w:rsidRPr="0039500D" w:rsidRDefault="00FC1E6E" w:rsidP="0039500D">
      <w:pPr>
        <w:spacing w:after="0" w:line="480" w:lineRule="auto"/>
        <w:jc w:val="center"/>
        <w:rPr>
          <w:rFonts w:ascii="Times New Roman" w:hAnsi="Times New Roman" w:cs="Times New Roman"/>
          <w:sz w:val="24"/>
          <w:szCs w:val="24"/>
        </w:rPr>
      </w:pPr>
      <w:r w:rsidRPr="0039500D">
        <w:rPr>
          <w:rFonts w:ascii="Times New Roman" w:hAnsi="Times New Roman" w:cs="Times New Roman"/>
          <w:sz w:val="24"/>
          <w:szCs w:val="24"/>
        </w:rPr>
        <w:t>Date</w:t>
      </w:r>
    </w:p>
    <w:p w14:paraId="61C73C60" w14:textId="77777777" w:rsidR="0039500D" w:rsidRDefault="0039500D" w:rsidP="0039500D">
      <w:pPr>
        <w:spacing w:after="0" w:line="480" w:lineRule="auto"/>
        <w:jc w:val="center"/>
        <w:rPr>
          <w:rFonts w:ascii="Times New Roman" w:hAnsi="Times New Roman" w:cs="Times New Roman"/>
          <w:sz w:val="24"/>
          <w:szCs w:val="24"/>
        </w:rPr>
      </w:pPr>
    </w:p>
    <w:p w14:paraId="2252A7C3" w14:textId="77777777" w:rsidR="0039500D" w:rsidRDefault="0039500D" w:rsidP="0039500D">
      <w:pPr>
        <w:spacing w:after="0" w:line="480" w:lineRule="auto"/>
        <w:jc w:val="center"/>
        <w:rPr>
          <w:rFonts w:ascii="Times New Roman" w:hAnsi="Times New Roman" w:cs="Times New Roman"/>
          <w:sz w:val="24"/>
          <w:szCs w:val="24"/>
        </w:rPr>
      </w:pPr>
    </w:p>
    <w:p w14:paraId="47D2FED3" w14:textId="77777777" w:rsidR="0039500D" w:rsidRDefault="0039500D" w:rsidP="0039500D">
      <w:pPr>
        <w:spacing w:after="0" w:line="480" w:lineRule="auto"/>
        <w:jc w:val="center"/>
        <w:rPr>
          <w:rFonts w:ascii="Times New Roman" w:hAnsi="Times New Roman" w:cs="Times New Roman"/>
          <w:sz w:val="24"/>
          <w:szCs w:val="24"/>
        </w:rPr>
      </w:pPr>
    </w:p>
    <w:p w14:paraId="409FD570" w14:textId="77777777" w:rsidR="0039500D" w:rsidRDefault="0039500D" w:rsidP="0039500D">
      <w:pPr>
        <w:spacing w:after="0" w:line="480" w:lineRule="auto"/>
        <w:jc w:val="center"/>
        <w:rPr>
          <w:rFonts w:ascii="Times New Roman" w:hAnsi="Times New Roman" w:cs="Times New Roman"/>
          <w:sz w:val="24"/>
          <w:szCs w:val="24"/>
        </w:rPr>
      </w:pPr>
    </w:p>
    <w:p w14:paraId="01B91A5A" w14:textId="77777777" w:rsidR="0039500D" w:rsidRDefault="0039500D" w:rsidP="0039500D">
      <w:pPr>
        <w:spacing w:after="0" w:line="480" w:lineRule="auto"/>
        <w:jc w:val="center"/>
        <w:rPr>
          <w:rFonts w:ascii="Times New Roman" w:hAnsi="Times New Roman" w:cs="Times New Roman"/>
          <w:sz w:val="24"/>
          <w:szCs w:val="24"/>
        </w:rPr>
      </w:pPr>
    </w:p>
    <w:p w14:paraId="3E04F1C1" w14:textId="77777777" w:rsidR="0039500D" w:rsidRDefault="0039500D" w:rsidP="0039500D">
      <w:pPr>
        <w:spacing w:after="0" w:line="480" w:lineRule="auto"/>
        <w:jc w:val="center"/>
        <w:rPr>
          <w:rFonts w:ascii="Times New Roman" w:hAnsi="Times New Roman" w:cs="Times New Roman"/>
          <w:sz w:val="24"/>
          <w:szCs w:val="24"/>
        </w:rPr>
      </w:pPr>
    </w:p>
    <w:p w14:paraId="551F18A7" w14:textId="77777777" w:rsidR="0039500D" w:rsidRDefault="0039500D" w:rsidP="0039500D">
      <w:pPr>
        <w:spacing w:after="0" w:line="480" w:lineRule="auto"/>
        <w:jc w:val="center"/>
        <w:rPr>
          <w:rFonts w:ascii="Times New Roman" w:hAnsi="Times New Roman" w:cs="Times New Roman"/>
          <w:sz w:val="24"/>
          <w:szCs w:val="24"/>
        </w:rPr>
      </w:pPr>
    </w:p>
    <w:p w14:paraId="4D101930" w14:textId="77777777" w:rsidR="0039500D" w:rsidRDefault="0039500D" w:rsidP="0039500D">
      <w:pPr>
        <w:spacing w:after="0" w:line="480" w:lineRule="auto"/>
        <w:jc w:val="center"/>
        <w:rPr>
          <w:rFonts w:ascii="Times New Roman" w:hAnsi="Times New Roman" w:cs="Times New Roman"/>
          <w:sz w:val="24"/>
          <w:szCs w:val="24"/>
        </w:rPr>
      </w:pPr>
    </w:p>
    <w:p w14:paraId="00B8EA7D" w14:textId="7DA313FC" w:rsidR="00FC1E6E" w:rsidRPr="0039500D" w:rsidRDefault="00FC1E6E" w:rsidP="0039500D">
      <w:pPr>
        <w:spacing w:after="0" w:line="480" w:lineRule="auto"/>
        <w:jc w:val="center"/>
        <w:rPr>
          <w:rFonts w:ascii="Times New Roman" w:hAnsi="Times New Roman" w:cs="Times New Roman"/>
          <w:sz w:val="24"/>
          <w:szCs w:val="24"/>
        </w:rPr>
      </w:pPr>
      <w:r w:rsidRPr="0039500D">
        <w:rPr>
          <w:rFonts w:ascii="Times New Roman" w:hAnsi="Times New Roman" w:cs="Times New Roman"/>
          <w:sz w:val="24"/>
          <w:szCs w:val="24"/>
        </w:rPr>
        <w:lastRenderedPageBreak/>
        <w:t>Customer Knowledge and the Internet</w:t>
      </w:r>
    </w:p>
    <w:p w14:paraId="191413FB" w14:textId="5DEF30C0" w:rsidR="00666A45" w:rsidRPr="0039500D" w:rsidRDefault="00666A45" w:rsidP="0039500D">
      <w:pPr>
        <w:spacing w:after="0" w:line="480" w:lineRule="auto"/>
        <w:jc w:val="center"/>
        <w:rPr>
          <w:rFonts w:ascii="Times New Roman" w:hAnsi="Times New Roman" w:cs="Times New Roman"/>
          <w:b/>
          <w:bCs/>
          <w:sz w:val="24"/>
          <w:szCs w:val="24"/>
        </w:rPr>
      </w:pPr>
      <w:r w:rsidRPr="0039500D">
        <w:rPr>
          <w:rFonts w:ascii="Times New Roman" w:hAnsi="Times New Roman" w:cs="Times New Roman"/>
          <w:b/>
          <w:bCs/>
          <w:sz w:val="24"/>
          <w:szCs w:val="24"/>
        </w:rPr>
        <w:t>Introduction</w:t>
      </w:r>
    </w:p>
    <w:p w14:paraId="0D89EDB0" w14:textId="1A9AD191" w:rsidR="00666A45" w:rsidRPr="0039500D" w:rsidRDefault="00666A45" w:rsidP="0039500D">
      <w:pPr>
        <w:spacing w:after="0" w:line="480" w:lineRule="auto"/>
        <w:ind w:firstLine="720"/>
        <w:rPr>
          <w:rFonts w:ascii="Times New Roman" w:hAnsi="Times New Roman" w:cs="Times New Roman"/>
          <w:sz w:val="24"/>
          <w:szCs w:val="24"/>
        </w:rPr>
      </w:pPr>
      <w:r w:rsidRPr="0039500D">
        <w:rPr>
          <w:rFonts w:ascii="Times New Roman" w:hAnsi="Times New Roman" w:cs="Times New Roman"/>
          <w:sz w:val="24"/>
          <w:szCs w:val="24"/>
        </w:rPr>
        <w:t xml:space="preserve">While the process consumers go through to determine what products to buy is fascinating, the ways in which consumers actually use the products they have purchased is equally as interesting. Some products are associated with certain types of events or behaviors, but often consumers branch out on their own and use products in new and innovative ways. Consumers typically use dryer sheets to soften and add scent to clothing in a dryer, but some customers also use dryer sheets to deodorize their shoes. Companies that pay attention to such behaviors can expand the uses for their products and thereby increase the sales of their products. In fact, one brand of fabric softener now promotes the use of dryer sheets in shoes by placing a picture of that use on the side of the </w:t>
      </w:r>
      <w:r w:rsidRPr="0039500D">
        <w:rPr>
          <w:rFonts w:ascii="Times New Roman" w:hAnsi="Times New Roman" w:cs="Times New Roman"/>
          <w:sz w:val="24"/>
          <w:szCs w:val="24"/>
        </w:rPr>
        <w:t>package. Each</w:t>
      </w:r>
      <w:r w:rsidRPr="0039500D">
        <w:rPr>
          <w:rFonts w:ascii="Times New Roman" w:hAnsi="Times New Roman" w:cs="Times New Roman"/>
          <w:sz w:val="24"/>
          <w:szCs w:val="24"/>
        </w:rPr>
        <w:t xml:space="preserve"> consumer is distinct because of the unique composition of traits. However, groups of consumers can be identified based on the individual traits that they share. By studying a consumer's age, gender, ethnicity, and income, marketers are better able to predict </w:t>
      </w:r>
      <w:r w:rsidRPr="0039500D">
        <w:rPr>
          <w:rFonts w:ascii="Times New Roman" w:hAnsi="Times New Roman" w:cs="Times New Roman"/>
          <w:sz w:val="24"/>
          <w:szCs w:val="24"/>
        </w:rPr>
        <w:t>behavior. Yet</w:t>
      </w:r>
      <w:r w:rsidRPr="0039500D">
        <w:rPr>
          <w:rFonts w:ascii="Times New Roman" w:hAnsi="Times New Roman" w:cs="Times New Roman"/>
          <w:sz w:val="24"/>
          <w:szCs w:val="24"/>
        </w:rPr>
        <w:t>, specific pieces of demographic information alone cannot be calculated or analyzed in the same way as financial sales figures</w:t>
      </w:r>
      <w:r w:rsidR="00B1797D" w:rsidRPr="0039500D">
        <w:rPr>
          <w:rFonts w:ascii="Times New Roman" w:hAnsi="Times New Roman" w:cs="Times New Roman"/>
          <w:sz w:val="24"/>
          <w:szCs w:val="24"/>
        </w:rPr>
        <w:t xml:space="preserve"> (</w:t>
      </w:r>
      <w:r w:rsidR="00B1797D" w:rsidRPr="0039500D">
        <w:rPr>
          <w:rFonts w:ascii="Times New Roman" w:hAnsi="Times New Roman" w:cs="Times New Roman"/>
          <w:color w:val="222222"/>
          <w:sz w:val="24"/>
          <w:szCs w:val="24"/>
          <w:shd w:val="clear" w:color="auto" w:fill="FFFFFF"/>
        </w:rPr>
        <w:t>Harley-Davidson</w:t>
      </w:r>
      <w:r w:rsidR="00B1797D" w:rsidRPr="0039500D">
        <w:rPr>
          <w:rFonts w:ascii="Times New Roman" w:hAnsi="Times New Roman" w:cs="Times New Roman"/>
          <w:color w:val="222222"/>
          <w:sz w:val="24"/>
          <w:szCs w:val="24"/>
          <w:shd w:val="clear" w:color="auto" w:fill="FFFFFF"/>
        </w:rPr>
        <w:t xml:space="preserve"> </w:t>
      </w:r>
      <w:r w:rsidR="00B1797D" w:rsidRPr="0039500D">
        <w:rPr>
          <w:rFonts w:ascii="Times New Roman" w:hAnsi="Times New Roman" w:cs="Times New Roman"/>
          <w:color w:val="222222"/>
          <w:sz w:val="24"/>
          <w:szCs w:val="24"/>
          <w:shd w:val="clear" w:color="auto" w:fill="FFFFFF"/>
        </w:rPr>
        <w:t>2008)</w:t>
      </w:r>
      <w:r w:rsidRPr="0039500D">
        <w:rPr>
          <w:rFonts w:ascii="Times New Roman" w:hAnsi="Times New Roman" w:cs="Times New Roman"/>
          <w:sz w:val="24"/>
          <w:szCs w:val="24"/>
        </w:rPr>
        <w:t xml:space="preserve">. Behavioral predictions that are based on demographics are more likely to provide insight into what direction a company should take its products rather than providing a specific </w:t>
      </w:r>
      <w:r w:rsidRPr="0039500D">
        <w:rPr>
          <w:rFonts w:ascii="Times New Roman" w:hAnsi="Times New Roman" w:cs="Times New Roman"/>
          <w:sz w:val="24"/>
          <w:szCs w:val="24"/>
        </w:rPr>
        <w:t>answer. For</w:t>
      </w:r>
      <w:r w:rsidRPr="0039500D">
        <w:rPr>
          <w:rFonts w:ascii="Times New Roman" w:hAnsi="Times New Roman" w:cs="Times New Roman"/>
          <w:sz w:val="24"/>
          <w:szCs w:val="24"/>
        </w:rPr>
        <w:t xml:space="preserve"> example, the age of a consumer might be seen as a determiner of whether or not he or she will purchase a motorcycle. You might predict that younger people would be more likely than older ones to buy a motorcycle. Harley-Davidson, however, knows that age is not the only key determinant. The median age for the purchaser of Harley-Davidson's motorcycles has been rising over the past five years and is now approximately 47 years! However, the typical Harley owner does not just fit in that age category; the typical Harley owner also fits a certain income profile. </w:t>
      </w:r>
      <w:r w:rsidRPr="0039500D">
        <w:rPr>
          <w:rFonts w:ascii="Times New Roman" w:hAnsi="Times New Roman" w:cs="Times New Roman"/>
          <w:sz w:val="24"/>
          <w:szCs w:val="24"/>
        </w:rPr>
        <w:lastRenderedPageBreak/>
        <w:t>The median income of a typical Harley customer is at least $80,000 per year. So, for Harley-Davidson, the age of the consumer and the income together help paint a clearer picture of a typical customer.</w:t>
      </w:r>
    </w:p>
    <w:p w14:paraId="5AB32D3F" w14:textId="5EB62A84" w:rsidR="00666A45" w:rsidRPr="0039500D" w:rsidRDefault="00666A45" w:rsidP="0039500D">
      <w:pPr>
        <w:spacing w:after="0" w:line="480" w:lineRule="auto"/>
        <w:jc w:val="center"/>
        <w:rPr>
          <w:rFonts w:ascii="Times New Roman" w:hAnsi="Times New Roman" w:cs="Times New Roman"/>
          <w:b/>
          <w:bCs/>
          <w:sz w:val="24"/>
          <w:szCs w:val="24"/>
        </w:rPr>
      </w:pPr>
      <w:r w:rsidRPr="0039500D">
        <w:rPr>
          <w:rFonts w:ascii="Times New Roman" w:hAnsi="Times New Roman" w:cs="Times New Roman"/>
          <w:b/>
          <w:bCs/>
          <w:sz w:val="24"/>
          <w:szCs w:val="24"/>
        </w:rPr>
        <w:t>The website</w:t>
      </w:r>
    </w:p>
    <w:p w14:paraId="26DBC1C6" w14:textId="42C15DAC" w:rsidR="00666A45" w:rsidRPr="0039500D" w:rsidRDefault="00666A45" w:rsidP="0039500D">
      <w:pPr>
        <w:spacing w:after="0" w:line="480" w:lineRule="auto"/>
        <w:ind w:firstLine="720"/>
        <w:rPr>
          <w:rFonts w:ascii="Times New Roman" w:hAnsi="Times New Roman" w:cs="Times New Roman"/>
          <w:sz w:val="24"/>
          <w:szCs w:val="24"/>
        </w:rPr>
      </w:pPr>
      <w:r w:rsidRPr="0039500D">
        <w:rPr>
          <w:rFonts w:ascii="Times New Roman" w:hAnsi="Times New Roman" w:cs="Times New Roman"/>
          <w:sz w:val="24"/>
          <w:szCs w:val="24"/>
        </w:rPr>
        <w:t xml:space="preserve">The company website is consistent with the brand identity.  The look and the tone of the Harley-Davidson website are consistent with the brand on all other platforms used by the company. For example, the company website contains a logo </w:t>
      </w:r>
      <w:r w:rsidR="00AE3A9C">
        <w:rPr>
          <w:rFonts w:ascii="Times New Roman" w:hAnsi="Times New Roman" w:cs="Times New Roman"/>
          <w:sz w:val="24"/>
          <w:szCs w:val="24"/>
        </w:rPr>
        <w:t>on</w:t>
      </w:r>
      <w:r w:rsidRPr="0039500D">
        <w:rPr>
          <w:rFonts w:ascii="Times New Roman" w:hAnsi="Times New Roman" w:cs="Times New Roman"/>
          <w:sz w:val="24"/>
          <w:szCs w:val="24"/>
        </w:rPr>
        <w:t xml:space="preserve"> the top left corner</w:t>
      </w:r>
      <w:r w:rsidR="00AF7C27" w:rsidRPr="0039500D">
        <w:rPr>
          <w:rFonts w:ascii="Times New Roman" w:hAnsi="Times New Roman" w:cs="Times New Roman"/>
          <w:sz w:val="24"/>
          <w:szCs w:val="24"/>
        </w:rPr>
        <w:t xml:space="preserve"> (</w:t>
      </w:r>
      <w:r w:rsidR="00AF7C27" w:rsidRPr="0039500D">
        <w:rPr>
          <w:rFonts w:ascii="Times New Roman" w:hAnsi="Times New Roman" w:cs="Times New Roman"/>
          <w:color w:val="000000"/>
          <w:sz w:val="24"/>
          <w:szCs w:val="24"/>
          <w:shd w:val="clear" w:color="auto" w:fill="FFFFFF"/>
        </w:rPr>
        <w:t>Harley-Davidson</w:t>
      </w:r>
      <w:r w:rsidR="00AF7C27" w:rsidRPr="0039500D">
        <w:rPr>
          <w:rFonts w:ascii="Times New Roman" w:hAnsi="Times New Roman" w:cs="Times New Roman"/>
          <w:color w:val="000000"/>
          <w:sz w:val="24"/>
          <w:szCs w:val="24"/>
          <w:shd w:val="clear" w:color="auto" w:fill="FFFFFF"/>
        </w:rPr>
        <w:t xml:space="preserve"> </w:t>
      </w:r>
      <w:r w:rsidR="00AF7C27" w:rsidRPr="0039500D">
        <w:rPr>
          <w:rFonts w:ascii="Times New Roman" w:hAnsi="Times New Roman" w:cs="Times New Roman"/>
          <w:color w:val="000000"/>
          <w:sz w:val="24"/>
          <w:szCs w:val="24"/>
          <w:shd w:val="clear" w:color="auto" w:fill="FFFFFF"/>
        </w:rPr>
        <w:t>2021)</w:t>
      </w:r>
      <w:r w:rsidRPr="0039500D">
        <w:rPr>
          <w:rFonts w:ascii="Times New Roman" w:hAnsi="Times New Roman" w:cs="Times New Roman"/>
          <w:sz w:val="24"/>
          <w:szCs w:val="24"/>
        </w:rPr>
        <w:t xml:space="preserve">. The approach is important for brand identity. The color of the logo has also been used as the primary determinant of the font color. A company logo has been termed as the most prominent denomination of the Harley-Davidson brand. Thus, the Harley-Davidson logo is a powerful tool and memorable. Thus, the Harley-Davidson website logo helps give visitors a clear idea of what and who they are dealing with or visiting. </w:t>
      </w:r>
      <w:r w:rsidR="00D63F21" w:rsidRPr="0039500D">
        <w:rPr>
          <w:rFonts w:ascii="Times New Roman" w:hAnsi="Times New Roman" w:cs="Times New Roman"/>
          <w:sz w:val="24"/>
          <w:szCs w:val="24"/>
        </w:rPr>
        <w:t>Con</w:t>
      </w:r>
      <w:r w:rsidR="00D63F21">
        <w:rPr>
          <w:rFonts w:ascii="Times New Roman" w:hAnsi="Times New Roman" w:cs="Times New Roman"/>
          <w:sz w:val="24"/>
          <w:szCs w:val="24"/>
        </w:rPr>
        <w:t>su</w:t>
      </w:r>
      <w:r w:rsidR="00D63F21" w:rsidRPr="0039500D">
        <w:rPr>
          <w:rFonts w:ascii="Times New Roman" w:hAnsi="Times New Roman" w:cs="Times New Roman"/>
          <w:sz w:val="24"/>
          <w:szCs w:val="24"/>
        </w:rPr>
        <w:t>mers</w:t>
      </w:r>
      <w:r w:rsidRPr="0039500D">
        <w:rPr>
          <w:rFonts w:ascii="Times New Roman" w:hAnsi="Times New Roman" w:cs="Times New Roman"/>
          <w:sz w:val="24"/>
          <w:szCs w:val="24"/>
        </w:rPr>
        <w:t xml:space="preserve"> on the website view the logo as a seal of guarantee that they are dealing with Harley-Davidson. This is important in enabling easy decision-making for new visitors and stimulating demand for loyal customers.</w:t>
      </w:r>
    </w:p>
    <w:p w14:paraId="492D959C" w14:textId="51FE395E" w:rsidR="00A61AAB" w:rsidRPr="0039500D" w:rsidRDefault="0039500D" w:rsidP="0039500D">
      <w:pPr>
        <w:spacing w:after="0" w:line="480" w:lineRule="auto"/>
        <w:jc w:val="center"/>
        <w:rPr>
          <w:rFonts w:ascii="Times New Roman" w:hAnsi="Times New Roman" w:cs="Times New Roman"/>
          <w:b/>
          <w:bCs/>
          <w:color w:val="000000" w:themeColor="text1"/>
          <w:sz w:val="24"/>
          <w:szCs w:val="24"/>
        </w:rPr>
      </w:pPr>
      <w:r w:rsidRPr="0039500D">
        <w:rPr>
          <w:rFonts w:ascii="Times New Roman" w:hAnsi="Times New Roman" w:cs="Times New Roman"/>
          <w:b/>
          <w:bCs/>
          <w:color w:val="000000" w:themeColor="text1"/>
          <w:sz w:val="24"/>
          <w:szCs w:val="24"/>
          <w:shd w:val="clear" w:color="auto" w:fill="FFFFFF"/>
        </w:rPr>
        <w:t xml:space="preserve">How The Website </w:t>
      </w:r>
      <w:r w:rsidR="006622C9">
        <w:rPr>
          <w:rFonts w:ascii="Times New Roman" w:hAnsi="Times New Roman" w:cs="Times New Roman"/>
          <w:b/>
          <w:bCs/>
          <w:color w:val="000000" w:themeColor="text1"/>
          <w:sz w:val="24"/>
          <w:szCs w:val="24"/>
          <w:shd w:val="clear" w:color="auto" w:fill="FFFFFF"/>
        </w:rPr>
        <w:t>i</w:t>
      </w:r>
      <w:r w:rsidRPr="0039500D">
        <w:rPr>
          <w:rFonts w:ascii="Times New Roman" w:hAnsi="Times New Roman" w:cs="Times New Roman"/>
          <w:b/>
          <w:bCs/>
          <w:color w:val="000000" w:themeColor="text1"/>
          <w:sz w:val="24"/>
          <w:szCs w:val="24"/>
          <w:shd w:val="clear" w:color="auto" w:fill="FFFFFF"/>
        </w:rPr>
        <w:t xml:space="preserve">s Used </w:t>
      </w:r>
      <w:r w:rsidR="006622C9">
        <w:rPr>
          <w:rFonts w:ascii="Times New Roman" w:hAnsi="Times New Roman" w:cs="Times New Roman"/>
          <w:b/>
          <w:bCs/>
          <w:color w:val="000000" w:themeColor="text1"/>
          <w:sz w:val="24"/>
          <w:szCs w:val="24"/>
          <w:shd w:val="clear" w:color="auto" w:fill="FFFFFF"/>
        </w:rPr>
        <w:t>t</w:t>
      </w:r>
      <w:r w:rsidRPr="0039500D">
        <w:rPr>
          <w:rFonts w:ascii="Times New Roman" w:hAnsi="Times New Roman" w:cs="Times New Roman"/>
          <w:b/>
          <w:bCs/>
          <w:color w:val="000000" w:themeColor="text1"/>
          <w:sz w:val="24"/>
          <w:szCs w:val="24"/>
          <w:shd w:val="clear" w:color="auto" w:fill="FFFFFF"/>
        </w:rPr>
        <w:t>o Educate Customers About The Firm's Products</w:t>
      </w:r>
    </w:p>
    <w:p w14:paraId="57A59462" w14:textId="514F3F49" w:rsidR="00666A45" w:rsidRPr="0039500D" w:rsidRDefault="00666A45" w:rsidP="0039500D">
      <w:pPr>
        <w:spacing w:after="0" w:line="480" w:lineRule="auto"/>
        <w:ind w:firstLine="720"/>
        <w:rPr>
          <w:rFonts w:ascii="Times New Roman" w:hAnsi="Times New Roman" w:cs="Times New Roman"/>
          <w:sz w:val="24"/>
          <w:szCs w:val="24"/>
        </w:rPr>
      </w:pPr>
      <w:r w:rsidRPr="0039500D">
        <w:rPr>
          <w:rFonts w:ascii="Times New Roman" w:hAnsi="Times New Roman" w:cs="Times New Roman"/>
          <w:sz w:val="24"/>
          <w:szCs w:val="24"/>
        </w:rPr>
        <w:t xml:space="preserve">Harley-Davidson uses web posting to create and update its consumers. Through this approach, the company is able to keep consumers informed and educated. For example, in the sustainability section, </w:t>
      </w:r>
      <w:r w:rsidR="00D63F21">
        <w:rPr>
          <w:rFonts w:ascii="Times New Roman" w:hAnsi="Times New Roman" w:cs="Times New Roman"/>
          <w:sz w:val="24"/>
          <w:szCs w:val="24"/>
        </w:rPr>
        <w:t>Ha</w:t>
      </w:r>
      <w:r w:rsidR="00D63F21" w:rsidRPr="0039500D">
        <w:rPr>
          <w:rFonts w:ascii="Times New Roman" w:hAnsi="Times New Roman" w:cs="Times New Roman"/>
          <w:sz w:val="24"/>
          <w:szCs w:val="24"/>
        </w:rPr>
        <w:t>rley-Davidson</w:t>
      </w:r>
      <w:r w:rsidRPr="0039500D">
        <w:rPr>
          <w:rFonts w:ascii="Times New Roman" w:hAnsi="Times New Roman" w:cs="Times New Roman"/>
          <w:sz w:val="24"/>
          <w:szCs w:val="24"/>
        </w:rPr>
        <w:t xml:space="preserve"> provides detailed information on how the company is ensuring a sustainable future from its environmental and social impact. In the environmental section, the website provides information about the electrification of motorcycles, how it improves fuel economy, and the approach of reducing, reuse, and recycle. In social responsibility, Harley-Davidson websites provide information on how the company is a leader in health and safety programs and provide detailed analysis on employee well-being, community </w:t>
      </w:r>
      <w:r w:rsidRPr="0039500D">
        <w:rPr>
          <w:rFonts w:ascii="Times New Roman" w:hAnsi="Times New Roman" w:cs="Times New Roman"/>
          <w:sz w:val="24"/>
          <w:szCs w:val="24"/>
        </w:rPr>
        <w:lastRenderedPageBreak/>
        <w:t>involvement, and cause marketing to impact customers, dealers, and employees. Lastly is the news and event section. In this section, stakeholders can access important information about its finance and factors that may affect them. For example, the company indicates the new tariffs enacted by the European Union and also shows how the tariffs provide a competitive disadvantage</w:t>
      </w:r>
      <w:r w:rsidR="00FC1E6E" w:rsidRPr="0039500D">
        <w:rPr>
          <w:rFonts w:ascii="Times New Roman" w:hAnsi="Times New Roman" w:cs="Times New Roman"/>
          <w:sz w:val="24"/>
          <w:szCs w:val="24"/>
        </w:rPr>
        <w:t xml:space="preserve"> (</w:t>
      </w:r>
      <w:r w:rsidR="00FC1E6E" w:rsidRPr="0039500D">
        <w:rPr>
          <w:rFonts w:ascii="Times New Roman" w:hAnsi="Times New Roman" w:cs="Times New Roman"/>
          <w:color w:val="000000"/>
          <w:sz w:val="24"/>
          <w:szCs w:val="24"/>
          <w:shd w:val="clear" w:color="auto" w:fill="FFFFFF"/>
        </w:rPr>
        <w:t>Harley-Davidson</w:t>
      </w:r>
      <w:r w:rsidR="00FC1E6E" w:rsidRPr="0039500D">
        <w:rPr>
          <w:rFonts w:ascii="Times New Roman" w:hAnsi="Times New Roman" w:cs="Times New Roman"/>
          <w:color w:val="000000"/>
          <w:sz w:val="24"/>
          <w:szCs w:val="24"/>
          <w:shd w:val="clear" w:color="auto" w:fill="FFFFFF"/>
        </w:rPr>
        <w:t xml:space="preserve"> </w:t>
      </w:r>
      <w:r w:rsidR="00FC1E6E" w:rsidRPr="0039500D">
        <w:rPr>
          <w:rFonts w:ascii="Times New Roman" w:hAnsi="Times New Roman" w:cs="Times New Roman"/>
          <w:color w:val="000000"/>
          <w:sz w:val="24"/>
          <w:szCs w:val="24"/>
          <w:shd w:val="clear" w:color="auto" w:fill="FFFFFF"/>
        </w:rPr>
        <w:t>2021)</w:t>
      </w:r>
      <w:r w:rsidRPr="0039500D">
        <w:rPr>
          <w:rFonts w:ascii="Times New Roman" w:hAnsi="Times New Roman" w:cs="Times New Roman"/>
          <w:sz w:val="24"/>
          <w:szCs w:val="24"/>
        </w:rPr>
        <w:t>. However, the company aims at defending its position. The section also provides details about a new product launch which is vital in stimulating demand. On Harley-Davidson product, the company offers detailed analysis for its product on the website. By visiting the website, a consumer can identify which moto cycle works best for the intended purpose. The website contains 30 main products, and there is a provision gender category. The main product category provided on the website includes trike, touring, adventure touring, cruiser, street, and electric.</w:t>
      </w:r>
    </w:p>
    <w:p w14:paraId="793B304A" w14:textId="20EB9D6C" w:rsidR="00A61AAB" w:rsidRPr="006622C9" w:rsidRDefault="00A61AAB" w:rsidP="006622C9">
      <w:pPr>
        <w:spacing w:after="0" w:line="480" w:lineRule="auto"/>
        <w:jc w:val="center"/>
        <w:rPr>
          <w:rFonts w:ascii="Times New Roman" w:hAnsi="Times New Roman" w:cs="Times New Roman"/>
          <w:b/>
          <w:bCs/>
          <w:color w:val="000000" w:themeColor="text1"/>
          <w:sz w:val="24"/>
          <w:szCs w:val="24"/>
        </w:rPr>
      </w:pPr>
      <w:r w:rsidRPr="006622C9">
        <w:rPr>
          <w:rFonts w:ascii="Times New Roman" w:hAnsi="Times New Roman" w:cs="Times New Roman"/>
          <w:b/>
          <w:bCs/>
          <w:color w:val="000000" w:themeColor="text1"/>
          <w:sz w:val="24"/>
          <w:szCs w:val="24"/>
          <w:shd w:val="clear" w:color="auto" w:fill="FFFFFF"/>
        </w:rPr>
        <w:t>Describe how the website is used to create a lasting, favorable impression of the firm with customers.</w:t>
      </w:r>
    </w:p>
    <w:p w14:paraId="063A4A13" w14:textId="705D18BA" w:rsidR="00666A45" w:rsidRPr="0039500D" w:rsidRDefault="00666A45" w:rsidP="0039500D">
      <w:pPr>
        <w:spacing w:after="0" w:line="480" w:lineRule="auto"/>
        <w:ind w:firstLine="720"/>
        <w:rPr>
          <w:rFonts w:ascii="Times New Roman" w:hAnsi="Times New Roman" w:cs="Times New Roman"/>
          <w:sz w:val="24"/>
          <w:szCs w:val="24"/>
        </w:rPr>
      </w:pPr>
      <w:r w:rsidRPr="0039500D">
        <w:rPr>
          <w:rFonts w:ascii="Times New Roman" w:hAnsi="Times New Roman" w:cs="Times New Roman"/>
          <w:sz w:val="24"/>
          <w:szCs w:val="24"/>
        </w:rPr>
        <w:t xml:space="preserve">The company website creates a lasting favorable impression of the firm with customers by increasing its awareness of its products. For example, there is a current shift in terms of products as consumers' behavior shifts towards electric vehicles. Different policies also indicate that, in the near future, sales of fossil fuel vehicles might be cut short. For example, the California governor executive order requires only vehicles with zero emissions to be sold. Harley-Davidson website provides awareness that consumers can get an electric motorcycle, Livewire, from the company. Awareness of the products is also influenced by the provision of comparison algorithms which allows consumers to compare different products in terms of dimensions, engine, performance, drive train, and chassis. The website also indicates that consumers can enjoy several other benefits such as financing, motorcycle services, and </w:t>
      </w:r>
      <w:r w:rsidRPr="0039500D">
        <w:rPr>
          <w:rFonts w:ascii="Times New Roman" w:hAnsi="Times New Roman" w:cs="Times New Roman"/>
          <w:sz w:val="24"/>
          <w:szCs w:val="24"/>
        </w:rPr>
        <w:lastRenderedPageBreak/>
        <w:t>insurance. Thus, a consumer gets an impression that they will be dealing with a single entity rather than dealing with four different companies. Lastly is the provision of details for each motorcycle category. For example, consumers are informed of the performance of each motorcycle. This helps to create an impression that the company has products available for each need.</w:t>
      </w:r>
    </w:p>
    <w:p w14:paraId="3E8A8D82" w14:textId="3F189957" w:rsidR="00A61AAB" w:rsidRPr="006622C9" w:rsidRDefault="00A61AAB" w:rsidP="006622C9">
      <w:pPr>
        <w:shd w:val="clear" w:color="auto" w:fill="FFFFFF"/>
        <w:spacing w:after="0" w:line="480" w:lineRule="auto"/>
        <w:rPr>
          <w:rFonts w:ascii="Times New Roman" w:eastAsia="Times New Roman" w:hAnsi="Times New Roman" w:cs="Times New Roman"/>
          <w:b/>
          <w:bCs/>
          <w:color w:val="000000" w:themeColor="text1"/>
          <w:sz w:val="24"/>
          <w:szCs w:val="24"/>
        </w:rPr>
      </w:pPr>
      <w:r w:rsidRPr="00A61AAB">
        <w:rPr>
          <w:rFonts w:ascii="Times New Roman" w:eastAsia="Times New Roman" w:hAnsi="Times New Roman" w:cs="Times New Roman"/>
          <w:b/>
          <w:bCs/>
          <w:color w:val="000000" w:themeColor="text1"/>
          <w:sz w:val="24"/>
          <w:szCs w:val="24"/>
        </w:rPr>
        <w:t>Describe how the strategies used may affect customer behavior toward the firm's products.</w:t>
      </w:r>
    </w:p>
    <w:p w14:paraId="5ACCC810" w14:textId="10BED745" w:rsidR="00F365A6" w:rsidRPr="0039500D" w:rsidRDefault="00666A45" w:rsidP="0039500D">
      <w:pPr>
        <w:spacing w:after="0" w:line="480" w:lineRule="auto"/>
        <w:ind w:firstLine="720"/>
        <w:rPr>
          <w:rFonts w:ascii="Times New Roman" w:hAnsi="Times New Roman" w:cs="Times New Roman"/>
          <w:sz w:val="24"/>
          <w:szCs w:val="24"/>
        </w:rPr>
      </w:pPr>
      <w:r w:rsidRPr="0039500D">
        <w:rPr>
          <w:rFonts w:ascii="Times New Roman" w:hAnsi="Times New Roman" w:cs="Times New Roman"/>
          <w:sz w:val="24"/>
          <w:szCs w:val="24"/>
        </w:rPr>
        <w:t>The strategy used can influence consumers towards purchasing the company products. For example, the company provides an option to buy Harley-Davidson products on the website. This helps stimulate demand as consumers are guaranteed to deal with the company directly rather than third parties or retailers. Another approach that stimulates demand is the provision of installment payment. The strategy helps in increasing the purchasing power of consumers with only a 10% down payment required. The approach is also vital since it helps to increase the consumer base.</w:t>
      </w:r>
    </w:p>
    <w:p w14:paraId="2FA31990" w14:textId="77777777" w:rsidR="006622C9" w:rsidRDefault="006622C9" w:rsidP="006622C9">
      <w:pPr>
        <w:spacing w:after="0" w:line="480" w:lineRule="auto"/>
        <w:rPr>
          <w:rFonts w:ascii="Times New Roman" w:hAnsi="Times New Roman" w:cs="Times New Roman"/>
          <w:sz w:val="24"/>
          <w:szCs w:val="24"/>
        </w:rPr>
      </w:pPr>
    </w:p>
    <w:p w14:paraId="08C2D3FC" w14:textId="77777777" w:rsidR="006622C9" w:rsidRDefault="006622C9" w:rsidP="006622C9">
      <w:pPr>
        <w:spacing w:after="0" w:line="480" w:lineRule="auto"/>
        <w:rPr>
          <w:rFonts w:ascii="Times New Roman" w:hAnsi="Times New Roman" w:cs="Times New Roman"/>
          <w:sz w:val="24"/>
          <w:szCs w:val="24"/>
        </w:rPr>
      </w:pPr>
    </w:p>
    <w:p w14:paraId="1D24E55B" w14:textId="77777777" w:rsidR="006622C9" w:rsidRDefault="006622C9" w:rsidP="006622C9">
      <w:pPr>
        <w:spacing w:after="0" w:line="480" w:lineRule="auto"/>
        <w:rPr>
          <w:rFonts w:ascii="Times New Roman" w:hAnsi="Times New Roman" w:cs="Times New Roman"/>
          <w:sz w:val="24"/>
          <w:szCs w:val="24"/>
        </w:rPr>
      </w:pPr>
    </w:p>
    <w:p w14:paraId="57C155F5" w14:textId="57990536" w:rsidR="006622C9" w:rsidRDefault="007A2D07" w:rsidP="006622C9">
      <w:pPr>
        <w:spacing w:after="0" w:line="480" w:lineRule="auto"/>
        <w:rPr>
          <w:rFonts w:ascii="Times New Roman" w:hAnsi="Times New Roman" w:cs="Times New Roman"/>
          <w:sz w:val="24"/>
          <w:szCs w:val="24"/>
        </w:rPr>
      </w:pPr>
      <w:r>
        <w:rPr>
          <w:rFonts w:ascii="Times New Roman" w:hAnsi="Times New Roman" w:cs="Times New Roman"/>
          <w:sz w:val="24"/>
          <w:szCs w:val="24"/>
        </w:rPr>
        <w:t xml:space="preserve">  </w:t>
      </w:r>
    </w:p>
    <w:p w14:paraId="64DBFFFC" w14:textId="77777777" w:rsidR="006622C9" w:rsidRDefault="006622C9" w:rsidP="006622C9">
      <w:pPr>
        <w:spacing w:after="0" w:line="480" w:lineRule="auto"/>
        <w:rPr>
          <w:rFonts w:ascii="Times New Roman" w:hAnsi="Times New Roman" w:cs="Times New Roman"/>
          <w:sz w:val="24"/>
          <w:szCs w:val="24"/>
        </w:rPr>
      </w:pPr>
    </w:p>
    <w:p w14:paraId="5ED0505B" w14:textId="77777777" w:rsidR="006622C9" w:rsidRDefault="006622C9" w:rsidP="006622C9">
      <w:pPr>
        <w:spacing w:after="0" w:line="480" w:lineRule="auto"/>
        <w:rPr>
          <w:rFonts w:ascii="Times New Roman" w:hAnsi="Times New Roman" w:cs="Times New Roman"/>
          <w:sz w:val="24"/>
          <w:szCs w:val="24"/>
        </w:rPr>
      </w:pPr>
    </w:p>
    <w:p w14:paraId="52953A08" w14:textId="77777777" w:rsidR="006622C9" w:rsidRDefault="006622C9" w:rsidP="006622C9">
      <w:pPr>
        <w:spacing w:after="0" w:line="480" w:lineRule="auto"/>
        <w:rPr>
          <w:rFonts w:ascii="Times New Roman" w:hAnsi="Times New Roman" w:cs="Times New Roman"/>
          <w:sz w:val="24"/>
          <w:szCs w:val="24"/>
        </w:rPr>
      </w:pPr>
    </w:p>
    <w:p w14:paraId="4EA94FD1" w14:textId="77777777" w:rsidR="006622C9" w:rsidRDefault="006622C9" w:rsidP="006622C9">
      <w:pPr>
        <w:spacing w:after="0" w:line="480" w:lineRule="auto"/>
        <w:rPr>
          <w:rFonts w:ascii="Times New Roman" w:hAnsi="Times New Roman" w:cs="Times New Roman"/>
          <w:sz w:val="24"/>
          <w:szCs w:val="24"/>
        </w:rPr>
      </w:pPr>
    </w:p>
    <w:p w14:paraId="3BB198B0" w14:textId="77777777" w:rsidR="006622C9" w:rsidRDefault="006622C9" w:rsidP="006622C9">
      <w:pPr>
        <w:spacing w:after="0" w:line="480" w:lineRule="auto"/>
        <w:rPr>
          <w:rFonts w:ascii="Times New Roman" w:hAnsi="Times New Roman" w:cs="Times New Roman"/>
          <w:sz w:val="24"/>
          <w:szCs w:val="24"/>
        </w:rPr>
      </w:pPr>
    </w:p>
    <w:p w14:paraId="2B9D5297" w14:textId="77777777" w:rsidR="006622C9" w:rsidRDefault="006622C9" w:rsidP="006622C9">
      <w:pPr>
        <w:spacing w:after="0" w:line="480" w:lineRule="auto"/>
        <w:rPr>
          <w:rFonts w:ascii="Times New Roman" w:hAnsi="Times New Roman" w:cs="Times New Roman"/>
          <w:sz w:val="24"/>
          <w:szCs w:val="24"/>
        </w:rPr>
      </w:pPr>
    </w:p>
    <w:p w14:paraId="045528B1" w14:textId="7C62AC84" w:rsidR="00B1797D" w:rsidRPr="0039500D" w:rsidRDefault="00B1797D" w:rsidP="006622C9">
      <w:pPr>
        <w:spacing w:after="0" w:line="480" w:lineRule="auto"/>
        <w:jc w:val="center"/>
        <w:rPr>
          <w:rFonts w:ascii="Times New Roman" w:hAnsi="Times New Roman" w:cs="Times New Roman"/>
          <w:sz w:val="24"/>
          <w:szCs w:val="24"/>
        </w:rPr>
      </w:pPr>
      <w:r w:rsidRPr="0039500D">
        <w:rPr>
          <w:rFonts w:ascii="Times New Roman" w:hAnsi="Times New Roman" w:cs="Times New Roman"/>
          <w:sz w:val="24"/>
          <w:szCs w:val="24"/>
        </w:rPr>
        <w:lastRenderedPageBreak/>
        <w:t>References</w:t>
      </w:r>
    </w:p>
    <w:p w14:paraId="61CEAFA9" w14:textId="77777777" w:rsidR="006622C9" w:rsidRPr="0039500D" w:rsidRDefault="006622C9" w:rsidP="006622C9">
      <w:pPr>
        <w:spacing w:after="0" w:line="480" w:lineRule="auto"/>
        <w:ind w:left="720" w:hanging="720"/>
        <w:rPr>
          <w:rFonts w:ascii="Times New Roman" w:hAnsi="Times New Roman" w:cs="Times New Roman"/>
          <w:sz w:val="24"/>
          <w:szCs w:val="24"/>
        </w:rPr>
      </w:pPr>
      <w:r w:rsidRPr="0039500D">
        <w:rPr>
          <w:rFonts w:ascii="Times New Roman" w:hAnsi="Times New Roman" w:cs="Times New Roman"/>
          <w:color w:val="222222"/>
          <w:sz w:val="24"/>
          <w:szCs w:val="24"/>
          <w:shd w:val="clear" w:color="auto" w:fill="FFFFFF"/>
        </w:rPr>
        <w:t>Harley-Davidson. (2008). </w:t>
      </w:r>
      <w:r w:rsidRPr="0039500D">
        <w:rPr>
          <w:rStyle w:val="Emphasis"/>
          <w:rFonts w:ascii="Times New Roman" w:hAnsi="Times New Roman" w:cs="Times New Roman"/>
          <w:color w:val="222222"/>
          <w:sz w:val="24"/>
          <w:szCs w:val="24"/>
          <w:shd w:val="clear" w:color="auto" w:fill="FFFFFF"/>
        </w:rPr>
        <w:t>Investor relations.</w:t>
      </w:r>
      <w:r w:rsidRPr="0039500D">
        <w:rPr>
          <w:rFonts w:ascii="Times New Roman" w:hAnsi="Times New Roman" w:cs="Times New Roman"/>
          <w:color w:val="222222"/>
          <w:sz w:val="24"/>
          <w:szCs w:val="24"/>
          <w:shd w:val="clear" w:color="auto" w:fill="FFFFFF"/>
        </w:rPr>
        <w:t> </w:t>
      </w:r>
      <w:hyperlink r:id="rId7" w:tgtFrame="_blank" w:history="1">
        <w:r w:rsidRPr="0039500D">
          <w:rPr>
            <w:rStyle w:val="Hyperlink"/>
            <w:rFonts w:ascii="Times New Roman" w:hAnsi="Times New Roman" w:cs="Times New Roman"/>
            <w:color w:val="1155CC"/>
            <w:sz w:val="24"/>
            <w:szCs w:val="24"/>
            <w:shd w:val="clear" w:color="auto" w:fill="FFFFFF"/>
          </w:rPr>
          <w:t>http://investor.harley-davidson.com/demographics.c</w:t>
        </w:r>
      </w:hyperlink>
    </w:p>
    <w:p w14:paraId="5135C5A1" w14:textId="77777777" w:rsidR="006622C9" w:rsidRPr="0039500D" w:rsidRDefault="006622C9" w:rsidP="006622C9">
      <w:pPr>
        <w:spacing w:after="0" w:line="480" w:lineRule="auto"/>
        <w:ind w:left="720" w:hanging="720"/>
        <w:rPr>
          <w:rFonts w:ascii="Times New Roman" w:hAnsi="Times New Roman" w:cs="Times New Roman"/>
          <w:sz w:val="24"/>
          <w:szCs w:val="24"/>
        </w:rPr>
      </w:pPr>
      <w:r w:rsidRPr="0039500D">
        <w:rPr>
          <w:rFonts w:ascii="Times New Roman" w:hAnsi="Times New Roman" w:cs="Times New Roman"/>
          <w:color w:val="000000"/>
          <w:sz w:val="24"/>
          <w:szCs w:val="24"/>
          <w:shd w:val="clear" w:color="auto" w:fill="FFFFFF"/>
        </w:rPr>
        <w:t xml:space="preserve">Harley-Davidson. (2021). Harley-Davidson, Inc. To Vigorously Defend Its Position Following Aggressive EU Tariff Ruling | Harley-Davidson USA. Retrieved 12 May 2021, from </w:t>
      </w:r>
      <w:hyperlink r:id="rId8" w:history="1">
        <w:r w:rsidRPr="00086103">
          <w:rPr>
            <w:rStyle w:val="Hyperlink"/>
            <w:rFonts w:ascii="Times New Roman" w:hAnsi="Times New Roman" w:cs="Times New Roman"/>
            <w:sz w:val="24"/>
            <w:szCs w:val="24"/>
            <w:shd w:val="clear" w:color="auto" w:fill="FFFFFF"/>
          </w:rPr>
          <w:t>https://investor.harley-davidson.com/news-releases/news-release-details/harley-davidson-inc-vigorously-defend-its-position-following</w:t>
        </w:r>
      </w:hyperlink>
      <w:r>
        <w:rPr>
          <w:rFonts w:ascii="Times New Roman" w:hAnsi="Times New Roman" w:cs="Times New Roman"/>
          <w:sz w:val="24"/>
          <w:szCs w:val="24"/>
        </w:rPr>
        <w:t xml:space="preserve"> </w:t>
      </w:r>
    </w:p>
    <w:p w14:paraId="16EB8629" w14:textId="77777777" w:rsidR="006622C9" w:rsidRPr="0039500D" w:rsidRDefault="006622C9" w:rsidP="006622C9">
      <w:pPr>
        <w:spacing w:after="0" w:line="480" w:lineRule="auto"/>
        <w:ind w:left="720" w:hanging="720"/>
        <w:rPr>
          <w:rFonts w:ascii="Times New Roman" w:hAnsi="Times New Roman" w:cs="Times New Roman"/>
          <w:color w:val="000000"/>
          <w:sz w:val="24"/>
          <w:szCs w:val="24"/>
          <w:shd w:val="clear" w:color="auto" w:fill="FFFFFF"/>
        </w:rPr>
      </w:pPr>
      <w:r w:rsidRPr="0039500D">
        <w:rPr>
          <w:rFonts w:ascii="Times New Roman" w:hAnsi="Times New Roman" w:cs="Times New Roman"/>
          <w:color w:val="000000"/>
          <w:sz w:val="24"/>
          <w:szCs w:val="24"/>
          <w:shd w:val="clear" w:color="auto" w:fill="FFFFFF"/>
        </w:rPr>
        <w:t xml:space="preserve">Harley-Davidson. (2021). Motorcycles | Harley-Davidson USA. Retrieved 12 May 2021, from </w:t>
      </w:r>
      <w:hyperlink r:id="rId9" w:history="1">
        <w:r w:rsidRPr="0039500D">
          <w:rPr>
            <w:rStyle w:val="Hyperlink"/>
            <w:rFonts w:ascii="Times New Roman" w:hAnsi="Times New Roman" w:cs="Times New Roman"/>
            <w:sz w:val="24"/>
            <w:szCs w:val="24"/>
            <w:shd w:val="clear" w:color="auto" w:fill="FFFFFF"/>
          </w:rPr>
          <w:t>https://www.harley-davidson.com/us/en/motorcycles/index.html?format=json;i=1;locale=en_US;q1=bikes;sp_cs=UTF-8;x1=primaryCategoryCode</w:t>
        </w:r>
      </w:hyperlink>
      <w:r w:rsidRPr="0039500D">
        <w:rPr>
          <w:rFonts w:ascii="Times New Roman" w:hAnsi="Times New Roman" w:cs="Times New Roman"/>
          <w:color w:val="000000"/>
          <w:sz w:val="24"/>
          <w:szCs w:val="24"/>
          <w:shd w:val="clear" w:color="auto" w:fill="FFFFFF"/>
        </w:rPr>
        <w:t xml:space="preserve"> </w:t>
      </w:r>
    </w:p>
    <w:sectPr w:rsidR="006622C9" w:rsidRPr="0039500D">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D3F75" w14:textId="77777777" w:rsidR="00285F6A" w:rsidRDefault="00285F6A" w:rsidP="0039500D">
      <w:pPr>
        <w:spacing w:after="0" w:line="240" w:lineRule="auto"/>
      </w:pPr>
      <w:r>
        <w:separator/>
      </w:r>
    </w:p>
  </w:endnote>
  <w:endnote w:type="continuationSeparator" w:id="0">
    <w:p w14:paraId="1B8A15CE" w14:textId="77777777" w:rsidR="00285F6A" w:rsidRDefault="00285F6A" w:rsidP="003950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81BD5" w14:textId="77777777" w:rsidR="00285F6A" w:rsidRDefault="00285F6A" w:rsidP="0039500D">
      <w:pPr>
        <w:spacing w:after="0" w:line="240" w:lineRule="auto"/>
      </w:pPr>
      <w:r>
        <w:separator/>
      </w:r>
    </w:p>
  </w:footnote>
  <w:footnote w:type="continuationSeparator" w:id="0">
    <w:p w14:paraId="25FEA503" w14:textId="77777777" w:rsidR="00285F6A" w:rsidRDefault="00285F6A" w:rsidP="003950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1139810733"/>
      <w:docPartObj>
        <w:docPartGallery w:val="Page Numbers (Top of Page)"/>
        <w:docPartUnique/>
      </w:docPartObj>
    </w:sdtPr>
    <w:sdtEndPr>
      <w:rPr>
        <w:noProof/>
      </w:rPr>
    </w:sdtEndPr>
    <w:sdtContent>
      <w:p w14:paraId="2509877C" w14:textId="738A285D" w:rsidR="0039500D" w:rsidRPr="0039500D" w:rsidRDefault="0039500D">
        <w:pPr>
          <w:pStyle w:val="Header"/>
          <w:jc w:val="right"/>
          <w:rPr>
            <w:rFonts w:ascii="Times New Roman" w:hAnsi="Times New Roman" w:cs="Times New Roman"/>
            <w:sz w:val="24"/>
            <w:szCs w:val="24"/>
          </w:rPr>
        </w:pPr>
        <w:r w:rsidRPr="0039500D">
          <w:rPr>
            <w:rFonts w:ascii="Times New Roman" w:hAnsi="Times New Roman" w:cs="Times New Roman"/>
            <w:sz w:val="24"/>
            <w:szCs w:val="24"/>
          </w:rPr>
          <w:fldChar w:fldCharType="begin"/>
        </w:r>
        <w:r w:rsidRPr="0039500D">
          <w:rPr>
            <w:rFonts w:ascii="Times New Roman" w:hAnsi="Times New Roman" w:cs="Times New Roman"/>
            <w:sz w:val="24"/>
            <w:szCs w:val="24"/>
          </w:rPr>
          <w:instrText xml:space="preserve"> PAGE   \* MERGEFORMAT </w:instrText>
        </w:r>
        <w:r w:rsidRPr="0039500D">
          <w:rPr>
            <w:rFonts w:ascii="Times New Roman" w:hAnsi="Times New Roman" w:cs="Times New Roman"/>
            <w:sz w:val="24"/>
            <w:szCs w:val="24"/>
          </w:rPr>
          <w:fldChar w:fldCharType="separate"/>
        </w:r>
        <w:r w:rsidRPr="0039500D">
          <w:rPr>
            <w:rFonts w:ascii="Times New Roman" w:hAnsi="Times New Roman" w:cs="Times New Roman"/>
            <w:noProof/>
            <w:sz w:val="24"/>
            <w:szCs w:val="24"/>
          </w:rPr>
          <w:t>2</w:t>
        </w:r>
        <w:r w:rsidRPr="0039500D">
          <w:rPr>
            <w:rFonts w:ascii="Times New Roman" w:hAnsi="Times New Roman" w:cs="Times New Roman"/>
            <w:noProof/>
            <w:sz w:val="24"/>
            <w:szCs w:val="24"/>
          </w:rPr>
          <w:fldChar w:fldCharType="end"/>
        </w:r>
      </w:p>
    </w:sdtContent>
  </w:sdt>
  <w:p w14:paraId="7AB2636B" w14:textId="77777777" w:rsidR="0039500D" w:rsidRPr="0039500D" w:rsidRDefault="0039500D">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C58CF"/>
    <w:multiLevelType w:val="multilevel"/>
    <w:tmpl w:val="90766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UyM7MwNDcxNDCwMLVQ0lEKTi0uzszPAykwrAUAG7mfgiwAAAA="/>
  </w:docVars>
  <w:rsids>
    <w:rsidRoot w:val="007626D1"/>
    <w:rsid w:val="000437B4"/>
    <w:rsid w:val="000518EB"/>
    <w:rsid w:val="00070F2F"/>
    <w:rsid w:val="00092840"/>
    <w:rsid w:val="0009532C"/>
    <w:rsid w:val="000A7246"/>
    <w:rsid w:val="000F440E"/>
    <w:rsid w:val="001745DD"/>
    <w:rsid w:val="00184CB5"/>
    <w:rsid w:val="001B28C2"/>
    <w:rsid w:val="001B3020"/>
    <w:rsid w:val="001B4896"/>
    <w:rsid w:val="001E1743"/>
    <w:rsid w:val="001E3C39"/>
    <w:rsid w:val="00225137"/>
    <w:rsid w:val="00236F5F"/>
    <w:rsid w:val="002402A3"/>
    <w:rsid w:val="00255058"/>
    <w:rsid w:val="00260163"/>
    <w:rsid w:val="0028061B"/>
    <w:rsid w:val="00285F6A"/>
    <w:rsid w:val="00290B2D"/>
    <w:rsid w:val="0029354C"/>
    <w:rsid w:val="002C2CFE"/>
    <w:rsid w:val="002D3F66"/>
    <w:rsid w:val="002D4250"/>
    <w:rsid w:val="002D660C"/>
    <w:rsid w:val="003277F0"/>
    <w:rsid w:val="0033159E"/>
    <w:rsid w:val="00353356"/>
    <w:rsid w:val="00356570"/>
    <w:rsid w:val="00364C01"/>
    <w:rsid w:val="00383C4A"/>
    <w:rsid w:val="003928B9"/>
    <w:rsid w:val="0039500D"/>
    <w:rsid w:val="003B1522"/>
    <w:rsid w:val="003D009B"/>
    <w:rsid w:val="003E5208"/>
    <w:rsid w:val="00407864"/>
    <w:rsid w:val="004224E5"/>
    <w:rsid w:val="00427C98"/>
    <w:rsid w:val="004805E8"/>
    <w:rsid w:val="0049145B"/>
    <w:rsid w:val="00496317"/>
    <w:rsid w:val="0050192B"/>
    <w:rsid w:val="00507953"/>
    <w:rsid w:val="00514F93"/>
    <w:rsid w:val="00517678"/>
    <w:rsid w:val="005357FE"/>
    <w:rsid w:val="005673BC"/>
    <w:rsid w:val="005A2ECF"/>
    <w:rsid w:val="005B62E4"/>
    <w:rsid w:val="00612991"/>
    <w:rsid w:val="006622C9"/>
    <w:rsid w:val="00666A45"/>
    <w:rsid w:val="0067427C"/>
    <w:rsid w:val="0069392D"/>
    <w:rsid w:val="006A4BE9"/>
    <w:rsid w:val="006B3543"/>
    <w:rsid w:val="006B582A"/>
    <w:rsid w:val="006D2549"/>
    <w:rsid w:val="00751461"/>
    <w:rsid w:val="007626D1"/>
    <w:rsid w:val="00766F02"/>
    <w:rsid w:val="007674FD"/>
    <w:rsid w:val="007A2D07"/>
    <w:rsid w:val="007A3A0E"/>
    <w:rsid w:val="007D4CE1"/>
    <w:rsid w:val="007E125A"/>
    <w:rsid w:val="0086597D"/>
    <w:rsid w:val="00870399"/>
    <w:rsid w:val="00883C27"/>
    <w:rsid w:val="008A6DED"/>
    <w:rsid w:val="008B6CB3"/>
    <w:rsid w:val="008D01EA"/>
    <w:rsid w:val="008F0E91"/>
    <w:rsid w:val="00957AF1"/>
    <w:rsid w:val="00957BE0"/>
    <w:rsid w:val="00984948"/>
    <w:rsid w:val="009C631A"/>
    <w:rsid w:val="009E54AF"/>
    <w:rsid w:val="00A46C55"/>
    <w:rsid w:val="00A61AAB"/>
    <w:rsid w:val="00A71C05"/>
    <w:rsid w:val="00A75CC6"/>
    <w:rsid w:val="00AE3A9C"/>
    <w:rsid w:val="00AF355D"/>
    <w:rsid w:val="00AF6B5F"/>
    <w:rsid w:val="00AF7C27"/>
    <w:rsid w:val="00B1797D"/>
    <w:rsid w:val="00B30827"/>
    <w:rsid w:val="00B47F9B"/>
    <w:rsid w:val="00B50858"/>
    <w:rsid w:val="00B62780"/>
    <w:rsid w:val="00B94540"/>
    <w:rsid w:val="00B94DE3"/>
    <w:rsid w:val="00BB5B60"/>
    <w:rsid w:val="00BC45E9"/>
    <w:rsid w:val="00BF534E"/>
    <w:rsid w:val="00BF5F39"/>
    <w:rsid w:val="00C05774"/>
    <w:rsid w:val="00C63694"/>
    <w:rsid w:val="00C91572"/>
    <w:rsid w:val="00CC1133"/>
    <w:rsid w:val="00CD1E04"/>
    <w:rsid w:val="00D00625"/>
    <w:rsid w:val="00D15D2D"/>
    <w:rsid w:val="00D20362"/>
    <w:rsid w:val="00D63F21"/>
    <w:rsid w:val="00D73CC2"/>
    <w:rsid w:val="00D82699"/>
    <w:rsid w:val="00DD6091"/>
    <w:rsid w:val="00E869F3"/>
    <w:rsid w:val="00EA362C"/>
    <w:rsid w:val="00ED4CD3"/>
    <w:rsid w:val="00ED7972"/>
    <w:rsid w:val="00F12AD8"/>
    <w:rsid w:val="00F365A6"/>
    <w:rsid w:val="00FB6AB2"/>
    <w:rsid w:val="00FC1E6E"/>
    <w:rsid w:val="00FC3E8D"/>
    <w:rsid w:val="00FE41B6"/>
    <w:rsid w:val="00FF48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C600F"/>
  <w15:chartTrackingRefBased/>
  <w15:docId w15:val="{4F100A8F-EDEC-4209-B3D9-71EB8E878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B1797D"/>
    <w:rPr>
      <w:i/>
      <w:iCs/>
    </w:rPr>
  </w:style>
  <w:style w:type="character" w:styleId="Hyperlink">
    <w:name w:val="Hyperlink"/>
    <w:basedOn w:val="DefaultParagraphFont"/>
    <w:uiPriority w:val="99"/>
    <w:unhideWhenUsed/>
    <w:rsid w:val="00B1797D"/>
    <w:rPr>
      <w:color w:val="0000FF"/>
      <w:u w:val="single"/>
    </w:rPr>
  </w:style>
  <w:style w:type="character" w:styleId="UnresolvedMention">
    <w:name w:val="Unresolved Mention"/>
    <w:basedOn w:val="DefaultParagraphFont"/>
    <w:uiPriority w:val="99"/>
    <w:semiHidden/>
    <w:unhideWhenUsed/>
    <w:rsid w:val="00D20362"/>
    <w:rPr>
      <w:color w:val="605E5C"/>
      <w:shd w:val="clear" w:color="auto" w:fill="E1DFDD"/>
    </w:rPr>
  </w:style>
  <w:style w:type="paragraph" w:styleId="Header">
    <w:name w:val="header"/>
    <w:basedOn w:val="Normal"/>
    <w:link w:val="HeaderChar"/>
    <w:uiPriority w:val="99"/>
    <w:unhideWhenUsed/>
    <w:rsid w:val="003950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500D"/>
  </w:style>
  <w:style w:type="paragraph" w:styleId="Footer">
    <w:name w:val="footer"/>
    <w:basedOn w:val="Normal"/>
    <w:link w:val="FooterChar"/>
    <w:uiPriority w:val="99"/>
    <w:unhideWhenUsed/>
    <w:rsid w:val="003950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50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57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vestor.harley-davidson.com/news-releases/news-release-details/harley-davidson-inc-vigorously-defend-its-position-following" TargetMode="External"/><Relationship Id="rId3" Type="http://schemas.openxmlformats.org/officeDocument/2006/relationships/settings" Target="settings.xml"/><Relationship Id="rId7" Type="http://schemas.openxmlformats.org/officeDocument/2006/relationships/hyperlink" Target="http://investor.harley-davidson.com/demographics.cfm?bmLocale=en_USSelec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harley-davidson.com/us/en/motorcycles/index.html?format=json;i=1;locale=en_US;q1=bikes;sp_cs=UTF-8;x1=primaryCategoryCo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6</Pages>
  <Words>1210</Words>
  <Characters>6900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dc:creator>
  <cp:keywords/>
  <dc:description/>
  <cp:lastModifiedBy>Robert</cp:lastModifiedBy>
  <cp:revision>161</cp:revision>
  <dcterms:created xsi:type="dcterms:W3CDTF">2021-05-12T04:19:00Z</dcterms:created>
  <dcterms:modified xsi:type="dcterms:W3CDTF">2021-05-12T06:33:00Z</dcterms:modified>
</cp:coreProperties>
</file>